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006A3B">
      <w:pPr>
        <w:bidi w:val="0"/>
        <w:rPr>
          <w:rFonts w:hint="default"/>
          <w:sz w:val="28"/>
          <w:szCs w:val="28"/>
        </w:rPr>
      </w:pPr>
    </w:p>
    <w:p w14:paraId="6E707F44">
      <w:pPr>
        <w:bidi w:val="0"/>
        <w:rPr>
          <w:rFonts w:hint="default"/>
          <w:sz w:val="28"/>
          <w:szCs w:val="28"/>
        </w:rPr>
      </w:pPr>
    </w:p>
    <w:p w14:paraId="1F1A933D">
      <w:pPr>
        <w:bidi w:val="0"/>
        <w:rPr>
          <w:rFonts w:hint="default"/>
          <w:sz w:val="28"/>
          <w:szCs w:val="28"/>
        </w:rPr>
      </w:pPr>
    </w:p>
    <w:p w14:paraId="22D1E26E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7A6CE766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2724FF6A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397C45D9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56ACEC1E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  <w:r>
        <w:rPr>
          <w:rFonts w:hint="default"/>
          <w:i w:val="0"/>
          <w:iCs w:val="0"/>
          <w:sz w:val="36"/>
          <w:szCs w:val="36"/>
        </w:rPr>
        <w:t>РАБОЧАЯ ТЕТРАДЬ: «От Идеи до Продукта»</w:t>
      </w:r>
    </w:p>
    <w:p w14:paraId="69541FF3">
      <w:pPr>
        <w:rPr>
          <w:sz w:val="22"/>
          <w:szCs w:val="22"/>
        </w:rPr>
      </w:pPr>
    </w:p>
    <w:p w14:paraId="33ED49F6">
      <w:pPr>
        <w:bidi w:val="0"/>
        <w:jc w:val="center"/>
        <w:rPr>
          <w:rFonts w:hint="default"/>
          <w:sz w:val="32"/>
          <w:szCs w:val="32"/>
        </w:rPr>
      </w:pPr>
      <w:r>
        <w:rPr>
          <w:rFonts w:hint="default"/>
          <w:sz w:val="36"/>
          <w:szCs w:val="36"/>
          <w:lang w:val="ru-RU"/>
        </w:rPr>
        <w:t>Неделя</w:t>
      </w:r>
      <w:r>
        <w:rPr>
          <w:rFonts w:hint="default"/>
          <w:sz w:val="36"/>
          <w:szCs w:val="36"/>
        </w:rPr>
        <w:t xml:space="preserve"> №</w:t>
      </w:r>
      <w:r>
        <w:rPr>
          <w:rFonts w:hint="default"/>
          <w:sz w:val="32"/>
          <w:szCs w:val="32"/>
        </w:rPr>
        <w:t>3:</w:t>
      </w:r>
    </w:p>
    <w:p w14:paraId="6A61EF10">
      <w:pPr>
        <w:bidi w:val="0"/>
        <w:jc w:val="center"/>
        <w:rPr>
          <w:rFonts w:hint="default"/>
          <w:sz w:val="36"/>
          <w:szCs w:val="36"/>
        </w:rPr>
      </w:pPr>
      <w:r>
        <w:rPr>
          <w:rFonts w:hint="default"/>
          <w:b w:val="0"/>
          <w:bCs w:val="0"/>
          <w:sz w:val="36"/>
          <w:szCs w:val="36"/>
        </w:rPr>
        <w:t>Квантовое проектирование продукта</w:t>
      </w:r>
    </w:p>
    <w:p w14:paraId="112F3DF1">
      <w:pPr>
        <w:bidi w:val="0"/>
        <w:jc w:val="center"/>
        <w:rPr>
          <w:rFonts w:hint="default"/>
          <w:sz w:val="36"/>
          <w:szCs w:val="36"/>
        </w:rPr>
      </w:pPr>
      <w:bookmarkStart w:id="0" w:name="_GoBack"/>
      <w:bookmarkEnd w:id="0"/>
    </w:p>
    <w:p w14:paraId="79CC1465">
      <w:pPr>
        <w:bidi w:val="0"/>
        <w:jc w:val="center"/>
        <w:rPr>
          <w:rFonts w:hint="default"/>
          <w:sz w:val="36"/>
          <w:szCs w:val="36"/>
        </w:rPr>
      </w:pPr>
    </w:p>
    <w:p w14:paraId="0542444D">
      <w:pPr>
        <w:bidi w:val="0"/>
        <w:jc w:val="center"/>
        <w:rPr>
          <w:rFonts w:hint="default"/>
          <w:sz w:val="36"/>
          <w:szCs w:val="36"/>
        </w:rPr>
      </w:pPr>
    </w:p>
    <w:p w14:paraId="3FA001E4">
      <w:pPr>
        <w:bidi w:val="0"/>
        <w:jc w:val="center"/>
        <w:rPr>
          <w:rFonts w:hint="default"/>
          <w:sz w:val="36"/>
          <w:szCs w:val="36"/>
        </w:rPr>
      </w:pPr>
    </w:p>
    <w:p w14:paraId="19B4D1BF">
      <w:pPr>
        <w:bidi w:val="0"/>
        <w:jc w:val="center"/>
        <w:rPr>
          <w:rFonts w:hint="default"/>
          <w:sz w:val="36"/>
          <w:szCs w:val="36"/>
        </w:rPr>
      </w:pPr>
    </w:p>
    <w:p w14:paraId="7CD45108">
      <w:pPr>
        <w:bidi w:val="0"/>
        <w:jc w:val="center"/>
        <w:rPr>
          <w:rFonts w:hint="default"/>
          <w:sz w:val="36"/>
          <w:szCs w:val="36"/>
        </w:rPr>
      </w:pPr>
    </w:p>
    <w:p w14:paraId="05835F9B">
      <w:pPr>
        <w:bidi w:val="0"/>
        <w:jc w:val="center"/>
        <w:rPr>
          <w:rFonts w:hint="default"/>
          <w:sz w:val="36"/>
          <w:szCs w:val="36"/>
        </w:rPr>
      </w:pPr>
    </w:p>
    <w:p w14:paraId="7CAB5A1E">
      <w:pPr>
        <w:bidi w:val="0"/>
        <w:jc w:val="center"/>
        <w:rPr>
          <w:rFonts w:hint="default"/>
          <w:sz w:val="36"/>
          <w:szCs w:val="36"/>
        </w:rPr>
      </w:pPr>
    </w:p>
    <w:p w14:paraId="7D74F897">
      <w:pPr>
        <w:bidi w:val="0"/>
        <w:jc w:val="center"/>
        <w:rPr>
          <w:rFonts w:hint="default"/>
          <w:sz w:val="36"/>
          <w:szCs w:val="36"/>
        </w:rPr>
      </w:pPr>
    </w:p>
    <w:p w14:paraId="3BEA5273">
      <w:pPr>
        <w:bidi w:val="0"/>
        <w:jc w:val="center"/>
        <w:rPr>
          <w:rFonts w:hint="default"/>
          <w:sz w:val="36"/>
          <w:szCs w:val="36"/>
        </w:rPr>
      </w:pPr>
    </w:p>
    <w:p w14:paraId="7BF135DF">
      <w:pPr>
        <w:bidi w:val="0"/>
        <w:jc w:val="center"/>
        <w:rPr>
          <w:rFonts w:hint="default"/>
          <w:sz w:val="36"/>
          <w:szCs w:val="36"/>
        </w:rPr>
      </w:pPr>
    </w:p>
    <w:p w14:paraId="2354D73D">
      <w:pPr>
        <w:bidi w:val="0"/>
        <w:jc w:val="center"/>
        <w:rPr>
          <w:rFonts w:hint="default"/>
          <w:sz w:val="36"/>
          <w:szCs w:val="36"/>
        </w:rPr>
      </w:pPr>
    </w:p>
    <w:p w14:paraId="6DDE41E1">
      <w:pPr>
        <w:bidi w:val="0"/>
        <w:jc w:val="center"/>
        <w:rPr>
          <w:rFonts w:hint="default"/>
          <w:sz w:val="36"/>
          <w:szCs w:val="36"/>
        </w:rPr>
      </w:pPr>
    </w:p>
    <w:p w14:paraId="4B732C35">
      <w:pPr>
        <w:bidi w:val="0"/>
        <w:rPr>
          <w:rFonts w:hint="default"/>
          <w:sz w:val="28"/>
          <w:szCs w:val="28"/>
        </w:rPr>
      </w:pPr>
    </w:p>
    <w:p w14:paraId="10D7831C">
      <w:pPr>
        <w:bidi w:val="0"/>
        <w:rPr>
          <w:rFonts w:hint="default"/>
          <w:sz w:val="28"/>
          <w:szCs w:val="28"/>
        </w:rPr>
      </w:pPr>
    </w:p>
    <w:p w14:paraId="166401E4">
      <w:pPr>
        <w:bidi w:val="0"/>
        <w:jc w:val="center"/>
        <w:rPr>
          <w:rFonts w:hint="default"/>
          <w:b/>
          <w:bCs/>
          <w:sz w:val="28"/>
          <w:szCs w:val="28"/>
        </w:rPr>
      </w:pPr>
    </w:p>
    <w:p w14:paraId="1C7A66BD">
      <w:pPr>
        <w:bidi w:val="0"/>
        <w:jc w:val="center"/>
        <w:rPr>
          <w:rFonts w:hint="default"/>
          <w:b/>
          <w:bCs/>
          <w:sz w:val="28"/>
          <w:szCs w:val="28"/>
        </w:rPr>
      </w:pPr>
    </w:p>
    <w:p w14:paraId="3D4A2B85">
      <w:pPr>
        <w:bidi w:val="0"/>
        <w:jc w:val="center"/>
        <w:rPr>
          <w:rFonts w:hint="default"/>
          <w:b/>
          <w:bCs/>
          <w:sz w:val="28"/>
          <w:szCs w:val="28"/>
        </w:rPr>
      </w:pPr>
    </w:p>
    <w:p w14:paraId="6BE94F4A">
      <w:pPr>
        <w:bidi w:val="0"/>
        <w:jc w:val="center"/>
        <w:rPr>
          <w:rFonts w:hint="default"/>
          <w:b/>
          <w:bCs/>
          <w:sz w:val="36"/>
          <w:szCs w:val="36"/>
        </w:rPr>
      </w:pPr>
      <w:r>
        <w:rPr>
          <w:rFonts w:hint="default"/>
          <w:b/>
          <w:bCs/>
          <w:sz w:val="36"/>
          <w:szCs w:val="36"/>
        </w:rPr>
        <w:t>Домашнее задание</w:t>
      </w:r>
    </w:p>
    <w:p w14:paraId="09A7D154">
      <w:pPr>
        <w:bidi w:val="0"/>
        <w:jc w:val="center"/>
        <w:rPr>
          <w:rFonts w:hint="default"/>
          <w:b/>
          <w:bCs/>
          <w:sz w:val="28"/>
          <w:szCs w:val="28"/>
        </w:rPr>
      </w:pPr>
    </w:p>
    <w:p w14:paraId="392A5E68">
      <w:pPr>
        <w:bidi w:val="0"/>
        <w:jc w:val="center"/>
        <w:rPr>
          <w:rFonts w:hint="default"/>
          <w:b/>
          <w:bCs/>
          <w:sz w:val="32"/>
          <w:szCs w:val="32"/>
        </w:rPr>
      </w:pPr>
      <w:r>
        <w:rPr>
          <w:rFonts w:hint="default"/>
          <w:b/>
          <w:bCs/>
          <w:sz w:val="32"/>
          <w:szCs w:val="32"/>
        </w:rPr>
        <w:t xml:space="preserve">Паспорт </w:t>
      </w:r>
      <w:r>
        <w:rPr>
          <w:rFonts w:hint="default"/>
          <w:b/>
          <w:bCs/>
          <w:sz w:val="32"/>
          <w:szCs w:val="32"/>
          <w:u w:val="single"/>
        </w:rPr>
        <w:t>продукта</w:t>
      </w:r>
      <w:r>
        <w:rPr>
          <w:rFonts w:hint="default"/>
          <w:b/>
          <w:bCs/>
          <w:sz w:val="32"/>
          <w:szCs w:val="32"/>
        </w:rPr>
        <w:t xml:space="preserve"> на одном листе</w:t>
      </w:r>
    </w:p>
    <w:p w14:paraId="3F46BD5D">
      <w:pPr>
        <w:bidi w:val="0"/>
        <w:rPr>
          <w:rFonts w:hint="default"/>
          <w:sz w:val="32"/>
          <w:szCs w:val="32"/>
        </w:rPr>
      </w:pPr>
    </w:p>
    <w:p w14:paraId="4ACC735F">
      <w:pPr>
        <w:bidi w:val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t>Заполните итоговую карточку:</w:t>
      </w:r>
    </w:p>
    <w:p w14:paraId="18A7743E">
      <w:pPr>
        <w:bidi w:val="0"/>
        <w:rPr>
          <w:rFonts w:hint="default"/>
          <w:sz w:val="32"/>
          <w:szCs w:val="32"/>
        </w:rPr>
      </w:pPr>
    </w:p>
    <w:p w14:paraId="147C3447">
      <w:pPr>
        <w:numPr>
          <w:ilvl w:val="0"/>
          <w:numId w:val="1"/>
        </w:numPr>
        <w:bidi w:val="0"/>
        <w:ind w:left="420" w:leftChars="0" w:hanging="420" w:firstLineChars="0"/>
        <w:rPr>
          <w:sz w:val="32"/>
          <w:szCs w:val="32"/>
        </w:rPr>
      </w:pPr>
      <w:r>
        <w:rPr>
          <w:rFonts w:hint="default"/>
          <w:sz w:val="32"/>
          <w:szCs w:val="32"/>
        </w:rPr>
        <w:t>Название продукта (рабочее)</w:t>
      </w:r>
    </w:p>
    <w:p w14:paraId="509F8D07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</w:t>
      </w:r>
    </w:p>
    <w:p w14:paraId="04C85CB4">
      <w:pPr>
        <w:numPr>
          <w:numId w:val="0"/>
        </w:numPr>
        <w:bidi w:val="0"/>
        <w:rPr>
          <w:sz w:val="32"/>
          <w:szCs w:val="32"/>
        </w:rPr>
      </w:pPr>
    </w:p>
    <w:p w14:paraId="79D63520">
      <w:pPr>
        <w:numPr>
          <w:ilvl w:val="0"/>
          <w:numId w:val="1"/>
        </w:numPr>
        <w:bidi w:val="0"/>
        <w:ind w:left="420" w:leftChars="0" w:hanging="420" w:firstLineChars="0"/>
        <w:rPr>
          <w:sz w:val="32"/>
          <w:szCs w:val="32"/>
        </w:rPr>
      </w:pPr>
      <w:r>
        <w:rPr>
          <w:rFonts w:hint="default"/>
          <w:sz w:val="32"/>
          <w:szCs w:val="32"/>
        </w:rPr>
        <w:t>Для кого</w:t>
      </w:r>
    </w:p>
    <w:p w14:paraId="3792D963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</w:t>
      </w:r>
    </w:p>
    <w:p w14:paraId="3B853212">
      <w:pPr>
        <w:numPr>
          <w:numId w:val="0"/>
        </w:numPr>
        <w:bidi w:val="0"/>
        <w:rPr>
          <w:sz w:val="32"/>
          <w:szCs w:val="32"/>
        </w:rPr>
      </w:pPr>
    </w:p>
    <w:p w14:paraId="0653C853">
      <w:pPr>
        <w:numPr>
          <w:ilvl w:val="0"/>
          <w:numId w:val="1"/>
        </w:numPr>
        <w:bidi w:val="0"/>
        <w:ind w:left="420" w:leftChars="0" w:hanging="420" w:firstLineChars="0"/>
        <w:rPr>
          <w:sz w:val="32"/>
          <w:szCs w:val="32"/>
        </w:rPr>
      </w:pPr>
      <w:r>
        <w:rPr>
          <w:rFonts w:hint="default"/>
          <w:sz w:val="32"/>
          <w:szCs w:val="32"/>
        </w:rPr>
        <w:t>Какой результат дает</w:t>
      </w:r>
    </w:p>
    <w:p w14:paraId="476F6A4A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</w:t>
      </w:r>
    </w:p>
    <w:p w14:paraId="5C5932A6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</w:t>
      </w:r>
    </w:p>
    <w:p w14:paraId="57CF869F">
      <w:pPr>
        <w:numPr>
          <w:numId w:val="0"/>
        </w:numPr>
        <w:bidi w:val="0"/>
        <w:rPr>
          <w:sz w:val="32"/>
          <w:szCs w:val="32"/>
        </w:rPr>
      </w:pPr>
    </w:p>
    <w:p w14:paraId="5BF87251">
      <w:pPr>
        <w:numPr>
          <w:ilvl w:val="0"/>
          <w:numId w:val="1"/>
        </w:numPr>
        <w:bidi w:val="0"/>
        <w:ind w:left="420" w:leftChars="0" w:hanging="420" w:firstLineChars="0"/>
        <w:rPr>
          <w:sz w:val="32"/>
          <w:szCs w:val="32"/>
        </w:rPr>
      </w:pPr>
      <w:r>
        <w:rPr>
          <w:rFonts w:hint="default"/>
          <w:sz w:val="32"/>
          <w:szCs w:val="32"/>
        </w:rPr>
        <w:t>Формат и длительность</w:t>
      </w:r>
    </w:p>
    <w:p w14:paraId="37C4F8D9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</w:t>
      </w:r>
    </w:p>
    <w:p w14:paraId="413D6418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</w:t>
      </w:r>
    </w:p>
    <w:p w14:paraId="064CD0BD">
      <w:pPr>
        <w:numPr>
          <w:numId w:val="0"/>
        </w:numPr>
        <w:bidi w:val="0"/>
        <w:rPr>
          <w:sz w:val="32"/>
          <w:szCs w:val="32"/>
        </w:rPr>
      </w:pPr>
    </w:p>
    <w:p w14:paraId="6D2EF96D">
      <w:pPr>
        <w:numPr>
          <w:ilvl w:val="0"/>
          <w:numId w:val="1"/>
        </w:numPr>
        <w:bidi w:val="0"/>
        <w:ind w:left="420" w:leftChars="0" w:hanging="420" w:firstLineChars="0"/>
        <w:rPr>
          <w:sz w:val="32"/>
          <w:szCs w:val="32"/>
        </w:rPr>
      </w:pPr>
      <w:r>
        <w:rPr>
          <w:rFonts w:hint="default"/>
          <w:sz w:val="32"/>
          <w:szCs w:val="32"/>
        </w:rPr>
        <w:t>Стоимость</w:t>
      </w:r>
    </w:p>
    <w:p w14:paraId="41DAC27D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</w:t>
      </w:r>
    </w:p>
    <w:p w14:paraId="3A10C29A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</w:t>
      </w:r>
    </w:p>
    <w:p w14:paraId="04D83430">
      <w:pPr>
        <w:numPr>
          <w:numId w:val="0"/>
        </w:numPr>
        <w:bidi w:val="0"/>
        <w:rPr>
          <w:b/>
          <w:bCs/>
          <w:sz w:val="32"/>
          <w:szCs w:val="32"/>
        </w:rPr>
      </w:pPr>
    </w:p>
    <w:p w14:paraId="3831C045">
      <w:pPr>
        <w:bidi w:val="0"/>
        <w:rPr>
          <w:rFonts w:hint="default"/>
          <w:sz w:val="32"/>
          <w:szCs w:val="32"/>
        </w:rPr>
      </w:pPr>
      <w:r>
        <w:rPr>
          <w:rFonts w:hint="default"/>
          <w:b/>
          <w:bCs/>
          <w:sz w:val="32"/>
          <w:szCs w:val="32"/>
        </w:rPr>
        <w:t xml:space="preserve">Проверка на друге: </w:t>
      </w:r>
      <w:r>
        <w:rPr>
          <w:rFonts w:hint="default"/>
          <w:sz w:val="32"/>
          <w:szCs w:val="32"/>
        </w:rPr>
        <w:t>Расскажите знакомому суть продукта без сложных терминов за 2 минуты. Спросите: «Ты понял, что именно я предлагаю и кому это нужно?».</w:t>
      </w:r>
    </w:p>
    <w:p w14:paraId="0ADAD273">
      <w:pPr>
        <w:bidi w:val="0"/>
        <w:rPr>
          <w:rFonts w:hint="default"/>
          <w:sz w:val="32"/>
          <w:szCs w:val="32"/>
        </w:rPr>
      </w:pPr>
    </w:p>
    <w:p w14:paraId="46BA6675">
      <w:pPr>
        <w:bidi w:val="0"/>
        <w:rPr>
          <w:rFonts w:hint="default"/>
          <w:sz w:val="32"/>
          <w:szCs w:val="32"/>
        </w:rPr>
      </w:pPr>
    </w:p>
    <w:p w14:paraId="1184E92F">
      <w:pPr>
        <w:bidi w:val="0"/>
        <w:jc w:val="center"/>
        <w:rPr>
          <w:b/>
          <w:bCs/>
          <w:sz w:val="32"/>
          <w:szCs w:val="32"/>
        </w:rPr>
      </w:pPr>
      <w:r>
        <w:rPr>
          <w:rFonts w:hint="default"/>
          <w:b/>
          <w:bCs/>
          <w:sz w:val="32"/>
          <w:szCs w:val="32"/>
          <w:lang w:val="ru-RU"/>
        </w:rPr>
        <w:t>П</w:t>
      </w:r>
      <w:r>
        <w:rPr>
          <w:rFonts w:hint="default"/>
          <w:b/>
          <w:bCs/>
          <w:sz w:val="32"/>
          <w:szCs w:val="32"/>
        </w:rPr>
        <w:t xml:space="preserve">аспорт </w:t>
      </w:r>
      <w:r>
        <w:rPr>
          <w:rFonts w:hint="default"/>
          <w:b/>
          <w:bCs/>
          <w:sz w:val="32"/>
          <w:szCs w:val="32"/>
          <w:u w:val="single"/>
        </w:rPr>
        <w:t>товара</w:t>
      </w:r>
      <w:r>
        <w:rPr>
          <w:rFonts w:hint="default"/>
          <w:b/>
          <w:bCs/>
          <w:sz w:val="32"/>
          <w:szCs w:val="32"/>
        </w:rPr>
        <w:t>:</w:t>
      </w:r>
    </w:p>
    <w:p w14:paraId="043FD4CD">
      <w:pPr>
        <w:numPr>
          <w:ilvl w:val="0"/>
          <w:numId w:val="1"/>
        </w:numPr>
        <w:bidi w:val="0"/>
        <w:ind w:left="420" w:leftChars="0" w:hanging="420" w:firstLineChars="0"/>
        <w:rPr>
          <w:sz w:val="32"/>
          <w:szCs w:val="32"/>
        </w:rPr>
      </w:pPr>
      <w:r>
        <w:rPr>
          <w:rFonts w:hint="default"/>
          <w:sz w:val="32"/>
          <w:szCs w:val="32"/>
        </w:rPr>
        <w:t xml:space="preserve">Название и категория товара: </w:t>
      </w:r>
    </w:p>
    <w:p w14:paraId="4084DF86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</w:t>
      </w:r>
    </w:p>
    <w:p w14:paraId="46CEA1F6">
      <w:pPr>
        <w:numPr>
          <w:ilvl w:val="0"/>
          <w:numId w:val="0"/>
        </w:numPr>
        <w:bidi w:val="0"/>
        <w:rPr>
          <w:sz w:val="32"/>
          <w:szCs w:val="32"/>
        </w:rPr>
      </w:pPr>
    </w:p>
    <w:p w14:paraId="04F5AB5B">
      <w:pPr>
        <w:numPr>
          <w:ilvl w:val="0"/>
          <w:numId w:val="1"/>
        </w:numPr>
        <w:bidi w:val="0"/>
        <w:ind w:left="420" w:leftChars="0" w:hanging="420" w:firstLineChars="0"/>
        <w:rPr>
          <w:sz w:val="32"/>
          <w:szCs w:val="32"/>
        </w:rPr>
      </w:pPr>
      <w:r>
        <w:rPr>
          <w:rFonts w:hint="default"/>
          <w:sz w:val="32"/>
          <w:szCs w:val="32"/>
        </w:rPr>
        <w:t xml:space="preserve">Для кого предназначен: </w:t>
      </w:r>
    </w:p>
    <w:p w14:paraId="284C3306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</w:t>
      </w:r>
    </w:p>
    <w:p w14:paraId="59805E73">
      <w:pPr>
        <w:numPr>
          <w:ilvl w:val="0"/>
          <w:numId w:val="0"/>
        </w:numPr>
        <w:bidi w:val="0"/>
        <w:rPr>
          <w:sz w:val="32"/>
          <w:szCs w:val="32"/>
        </w:rPr>
      </w:pPr>
    </w:p>
    <w:p w14:paraId="2CAD4599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sz w:val="32"/>
          <w:szCs w:val="32"/>
        </w:rPr>
        <w:t xml:space="preserve">Состояние и ритуал, который дарит вещь: </w:t>
      </w: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</w:t>
      </w:r>
    </w:p>
    <w:p w14:paraId="41B1A1F1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</w:t>
      </w:r>
    </w:p>
    <w:p w14:paraId="2095FE75">
      <w:pPr>
        <w:numPr>
          <w:numId w:val="0"/>
        </w:numPr>
        <w:bidi w:val="0"/>
        <w:ind w:leftChars="0"/>
        <w:rPr>
          <w:sz w:val="32"/>
          <w:szCs w:val="32"/>
        </w:rPr>
      </w:pPr>
    </w:p>
    <w:p w14:paraId="50415543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sz w:val="32"/>
          <w:szCs w:val="32"/>
        </w:rPr>
        <w:t xml:space="preserve">Материалы и особенности (MVP-версия): </w:t>
      </w: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</w:t>
      </w:r>
    </w:p>
    <w:p w14:paraId="1DC52881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</w:t>
      </w:r>
    </w:p>
    <w:p w14:paraId="3721DB03">
      <w:pPr>
        <w:numPr>
          <w:numId w:val="0"/>
        </w:numPr>
        <w:bidi w:val="0"/>
        <w:ind w:leftChars="0"/>
        <w:rPr>
          <w:sz w:val="32"/>
          <w:szCs w:val="32"/>
        </w:rPr>
      </w:pPr>
    </w:p>
    <w:p w14:paraId="03ACA331">
      <w:pPr>
        <w:numPr>
          <w:ilvl w:val="0"/>
          <w:numId w:val="1"/>
        </w:numPr>
        <w:bidi w:val="0"/>
        <w:ind w:left="420" w:leftChars="0" w:hanging="420" w:firstLineChars="0"/>
        <w:rPr>
          <w:sz w:val="32"/>
          <w:szCs w:val="32"/>
        </w:rPr>
      </w:pPr>
      <w:r>
        <w:rPr>
          <w:rFonts w:hint="default"/>
          <w:sz w:val="32"/>
          <w:szCs w:val="32"/>
        </w:rPr>
        <w:t>Себестоимость / Розничная цена: _________ / _________ руб.</w:t>
      </w:r>
    </w:p>
    <w:p w14:paraId="3B6245B6">
      <w:pPr>
        <w:bidi w:val="0"/>
        <w:rPr>
          <w:sz w:val="32"/>
          <w:szCs w:val="32"/>
        </w:rPr>
      </w:pPr>
    </w:p>
    <w:p w14:paraId="3D887705">
      <w:pPr>
        <w:bidi w:val="0"/>
        <w:rPr>
          <w:rFonts w:hint="default"/>
          <w:b/>
          <w:bCs/>
          <w:sz w:val="28"/>
          <w:szCs w:val="28"/>
        </w:rPr>
      </w:pPr>
    </w:p>
    <w:p w14:paraId="010E4127">
      <w:pPr>
        <w:bidi w:val="0"/>
        <w:rPr>
          <w:rFonts w:hint="default"/>
          <w:sz w:val="32"/>
          <w:szCs w:val="32"/>
        </w:rPr>
      </w:pPr>
      <w:r>
        <w:rPr>
          <w:rFonts w:hint="default"/>
          <w:b/>
          <w:bCs/>
          <w:sz w:val="32"/>
          <w:szCs w:val="32"/>
        </w:rPr>
        <w:t xml:space="preserve">Проверка на друге: </w:t>
      </w:r>
      <w:r>
        <w:rPr>
          <w:rFonts w:hint="default"/>
          <w:sz w:val="32"/>
          <w:szCs w:val="32"/>
        </w:rPr>
        <w:t xml:space="preserve">Расскажите знакомому суть </w:t>
      </w:r>
      <w:r>
        <w:rPr>
          <w:rFonts w:hint="default"/>
          <w:sz w:val="32"/>
          <w:szCs w:val="32"/>
          <w:lang w:val="ru-RU"/>
        </w:rPr>
        <w:t>товара</w:t>
      </w:r>
      <w:r>
        <w:rPr>
          <w:rFonts w:hint="default"/>
          <w:sz w:val="32"/>
          <w:szCs w:val="32"/>
        </w:rPr>
        <w:t xml:space="preserve"> без сложных терминов за 2 минуты. Спросите: «Ты понял, что именно я предлагаю и кому это нужно?».</w:t>
      </w:r>
    </w:p>
    <w:p w14:paraId="47C0B44F">
      <w:pPr>
        <w:bidi w:val="0"/>
        <w:rPr>
          <w:rFonts w:hint="default"/>
          <w:sz w:val="28"/>
          <w:szCs w:val="28"/>
        </w:rPr>
      </w:pPr>
    </w:p>
    <w:p w14:paraId="2C825EA7"/>
    <w:sectPr>
      <w:headerReference r:id="rId3" w:type="default"/>
      <w:footerReference r:id="rId4" w:type="default"/>
      <w:pgSz w:w="11906" w:h="16838"/>
      <w:pgMar w:top="1440" w:right="1800" w:bottom="1440" w:left="1800" w:header="720" w:footer="720" w:gutter="0"/>
      <w:pgBorders w:zOrder="back">
        <w:top w:val="dotted" w:color="2D54A0" w:themeColor="accent1" w:themeShade="BF" w:sz="12" w:space="0"/>
        <w:left w:val="none" w:sz="0" w:space="0"/>
        <w:bottom w:val="dotted" w:color="2D54A0" w:themeColor="accent1" w:themeShade="BF" w:sz="12" w:space="0"/>
        <w:right w:val="none" w:sz="0" w:space="0"/>
      </w:pgBorders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Bradley Hand ITC">
    <w:panose1 w:val="03070402050302030203"/>
    <w:charset w:val="00"/>
    <w:family w:val="auto"/>
    <w:pitch w:val="default"/>
    <w:sig w:usb0="00000003" w:usb1="00000000" w:usb2="00000000" w:usb3="00000000" w:csb0="2000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82D22D">
    <w:pPr>
      <w:pStyle w:val="10"/>
      <w:jc w:val="center"/>
      <w:rPr>
        <w:rFonts w:hint="default"/>
        <w:lang w:val="ru-RU"/>
      </w:rPr>
    </w:pPr>
    <w:r>
      <w:rPr>
        <w:rFonts w:hint="default"/>
        <w:lang w:val="ru-RU"/>
      </w:rPr>
      <w:drawing>
        <wp:inline distT="0" distB="0" distL="114300" distR="114300">
          <wp:extent cx="1156335" cy="385445"/>
          <wp:effectExtent l="0" t="0" r="0" b="0"/>
          <wp:docPr id="1" name="Изображение 1" descr="Nata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Изображение 1" descr="Natali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6335" cy="385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1A3B14C">
    <w:pPr>
      <w:pStyle w:val="10"/>
      <w:jc w:val="center"/>
      <w:rPr>
        <w:rFonts w:hint="default"/>
        <w:b/>
        <w:bCs/>
        <w:sz w:val="22"/>
        <w:szCs w:val="22"/>
        <w:lang w:val="ru-RU"/>
      </w:rPr>
    </w:pPr>
    <w:r>
      <w:rPr>
        <w:rFonts w:hint="default"/>
        <w:b/>
        <w:bCs/>
        <w:sz w:val="22"/>
        <w:szCs w:val="22"/>
        <w:lang w:val="ru-RU"/>
      </w:rPr>
      <w:t>+7-913-062-24-42                                         +7-916-915-11-33</w:t>
    </w:r>
  </w:p>
  <w:p w14:paraId="128D11AE">
    <w:pPr>
      <w:pStyle w:val="10"/>
      <w:jc w:val="center"/>
      <w:rPr>
        <w:rFonts w:hint="default"/>
        <w:b/>
        <w:bCs/>
        <w:sz w:val="22"/>
        <w:szCs w:val="22"/>
        <w:lang w:val="ru-RU"/>
      </w:rPr>
    </w:pPr>
    <w:r>
      <w:rPr>
        <w:rFonts w:hint="default"/>
        <w:b/>
        <w:bCs/>
        <w:sz w:val="22"/>
        <w:szCs w:val="22"/>
        <w:lang w:val="ru-RU"/>
      </w:rPr>
      <w:t>Г. МОСКВА</w:t>
    </w:r>
  </w:p>
  <w:p w14:paraId="60C07814">
    <w:pPr>
      <w:pStyle w:val="10"/>
      <w:jc w:val="center"/>
      <w:rPr>
        <w:rFonts w:hint="default"/>
        <w:sz w:val="32"/>
        <w:szCs w:val="32"/>
        <w:lang w:val="ru-RU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E17302">
    <w:pPr>
      <w:pStyle w:val="2"/>
      <w:bidi w:val="0"/>
      <w:jc w:val="center"/>
      <w:rPr>
        <w:rFonts w:hint="default" w:ascii="Bradley Hand ITC" w:hAnsi="Bradley Hand ITC" w:cs="Bradley Hand ITC"/>
        <w:color w:val="2E54A1" w:themeColor="accent1" w:themeShade="BF"/>
        <w:sz w:val="56"/>
        <w:szCs w:val="56"/>
        <w:lang w:val="ru-RU"/>
      </w:rPr>
    </w:pPr>
    <w:r>
      <w:rPr>
        <w:rFonts w:hint="default" w:ascii="Bradley Hand ITC" w:hAnsi="Bradley Hand ITC" w:cs="Bradley Hand ITC"/>
        <w:color w:val="auto"/>
        <w:sz w:val="56"/>
        <w:szCs w:val="56"/>
        <w:lang w:val="en-US"/>
      </w:rPr>
      <w:t>PRO</w:t>
    </w:r>
    <w:r>
      <w:rPr>
        <w:rFonts w:hint="default" w:ascii="Bradley Hand ITC" w:hAnsi="Bradley Hand ITC" w:cs="Bradley Hand ITC"/>
        <w:color w:val="2E54A1" w:themeColor="accent1" w:themeShade="BF"/>
        <w:sz w:val="56"/>
        <w:szCs w:val="56"/>
        <w:lang w:val="ru-RU"/>
      </w:rPr>
      <w:t>явление</w:t>
    </w:r>
  </w:p>
  <w:p w14:paraId="638B1606">
    <w:pPr>
      <w:pStyle w:val="9"/>
      <w:jc w:val="center"/>
      <w:rPr>
        <w:rFonts w:hint="default"/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5E5793F"/>
    <w:multiLevelType w:val="singleLevel"/>
    <w:tmpl w:val="85E5793F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  <w:sz w:val="16"/>
        <w:szCs w:val="16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19C5A1E"/>
    <w:rsid w:val="3FCA2363"/>
    <w:rsid w:val="5CEB0B74"/>
    <w:rsid w:val="742148C2"/>
    <w:rsid w:val="7A9F5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keepNext/>
      <w:widowControl/>
      <w:spacing w:before="240" w:after="60"/>
      <w:jc w:val="left"/>
      <w:outlineLvl w:val="1"/>
    </w:pPr>
    <w:rPr>
      <w:rFonts w:ascii="Arial" w:hAnsi="Arial" w:cs="Arial"/>
      <w:b/>
      <w:bCs/>
      <w:i/>
      <w:iCs/>
      <w:kern w:val="0"/>
      <w:sz w:val="28"/>
      <w:szCs w:val="28"/>
    </w:rPr>
  </w:style>
  <w:style w:type="paragraph" w:styleId="4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0"/>
    <w:rPr>
      <w:i/>
      <w:iCs/>
    </w:rPr>
  </w:style>
  <w:style w:type="character" w:styleId="8">
    <w:name w:val="Strong"/>
    <w:basedOn w:val="5"/>
    <w:qFormat/>
    <w:uiPriority w:val="0"/>
    <w:rPr>
      <w:b/>
      <w:bCs/>
    </w:rPr>
  </w:style>
  <w:style w:type="paragraph" w:styleId="9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</w:pPr>
  </w:style>
  <w:style w:type="paragraph" w:styleId="11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table" w:styleId="12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70</Words>
  <Characters>980</Characters>
  <Lines>0</Lines>
  <Paragraphs>0</Paragraphs>
  <TotalTime>0</TotalTime>
  <ScaleCrop>false</ScaleCrop>
  <LinksUpToDate>false</LinksUpToDate>
  <CharactersWithSpaces>1042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2026-09-14T14:25:00Z</dcterms:created>
  <dc:creator>natal</dc:creator>
  <cp:lastModifiedBy>WPS_1777568471</cp:lastModifiedBy>
  <dcterms:modified xsi:type="dcterms:W3CDTF">2026-10-01T11:21:41Z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eyJoZGlkIjoiYzZkNzQ4ZWFiZmQ4NTRhOWRkZTk3YTMwMjlmMmZhYmUiLCJ1c2VySWQiOiI4MjQ2MzQ5MzI4MDIifQ==</vt:lpwstr>
  </property>
  <property fmtid="{D5CDD505-2E9C-101B-9397-08002B2CF9AE}" pid="4" name="ICV">
    <vt:lpwstr>4E85F767B9E94443B834E3B75074D8FB_12</vt:lpwstr>
  </property>
</Properties>
</file>