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3ED49F6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2"/>
          <w:szCs w:val="32"/>
        </w:rPr>
        <w:t>3:</w:t>
      </w:r>
    </w:p>
    <w:p w14:paraId="296F9F9A">
      <w:pPr>
        <w:bidi w:val="0"/>
        <w:jc w:val="center"/>
        <w:rPr>
          <w:rFonts w:hint="default"/>
          <w:b w:val="0"/>
          <w:bCs w:val="0"/>
          <w:sz w:val="36"/>
          <w:szCs w:val="36"/>
        </w:rPr>
      </w:pPr>
      <w:r>
        <w:rPr>
          <w:rFonts w:hint="default"/>
          <w:b w:val="0"/>
          <w:bCs w:val="0"/>
          <w:sz w:val="36"/>
          <w:szCs w:val="36"/>
        </w:rPr>
        <w:t>Квантовое проектирование продукта</w:t>
      </w:r>
    </w:p>
    <w:p w14:paraId="45CF6198">
      <w:pPr>
        <w:bidi w:val="0"/>
        <w:jc w:val="center"/>
        <w:rPr>
          <w:b w:val="0"/>
          <w:bCs w:val="0"/>
          <w:sz w:val="36"/>
          <w:szCs w:val="36"/>
        </w:rPr>
      </w:pPr>
    </w:p>
    <w:p w14:paraId="27A900DD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2435EC87">
      <w:pPr>
        <w:bidi w:val="0"/>
        <w:jc w:val="center"/>
        <w:rPr>
          <w:rFonts w:hint="default"/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 xml:space="preserve">Практика 2: </w:t>
      </w:r>
      <w:r>
        <w:rPr>
          <w:rFonts w:hint="default"/>
          <w:b/>
          <w:bCs/>
          <w:sz w:val="32"/>
          <w:szCs w:val="32"/>
        </w:rPr>
        <w:t>«Квантовая архитектура</w:t>
      </w:r>
    </w:p>
    <w:p w14:paraId="6FA0A705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  <w:u w:val="single"/>
          <w:lang w:val="ru-RU"/>
        </w:rPr>
        <w:t xml:space="preserve"> </w:t>
      </w:r>
      <w:r>
        <w:rPr>
          <w:rFonts w:hint="default"/>
          <w:b/>
          <w:bCs/>
          <w:sz w:val="32"/>
          <w:szCs w:val="32"/>
          <w:u w:val="single"/>
        </w:rPr>
        <w:t>продукта</w:t>
      </w:r>
      <w:r>
        <w:rPr>
          <w:rFonts w:hint="default"/>
          <w:b/>
          <w:bCs/>
          <w:sz w:val="32"/>
          <w:szCs w:val="32"/>
        </w:rPr>
        <w:t xml:space="preserve"> (Метод 4 опор)»</w:t>
      </w:r>
    </w:p>
    <w:p w14:paraId="29C8C4FE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0CA26392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Цель:</w:t>
      </w:r>
      <w:r>
        <w:rPr>
          <w:rFonts w:hint="default"/>
          <w:sz w:val="28"/>
          <w:szCs w:val="28"/>
        </w:rPr>
        <w:t xml:space="preserve"> </w:t>
      </w:r>
      <w:r>
        <w:rPr>
          <w:rFonts w:hint="default"/>
          <w:sz w:val="32"/>
          <w:szCs w:val="32"/>
        </w:rPr>
        <w:t>Разбить путь клиента на понятные этапы без информационного перегруза.</w:t>
      </w:r>
    </w:p>
    <w:p w14:paraId="2C481360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Задание:</w:t>
      </w:r>
      <w:r>
        <w:rPr>
          <w:rFonts w:hint="default"/>
          <w:sz w:val="28"/>
          <w:szCs w:val="28"/>
        </w:rPr>
        <w:t> </w:t>
      </w:r>
    </w:p>
    <w:p w14:paraId="0CC529D7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Разделите путь из Точки А в Точку Б на 4–5 ключевых этапов. Это и будут модули или шаги вашей программы/услуги:</w:t>
      </w:r>
    </w:p>
    <w:p w14:paraId="2C82CA72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Шаг 1. Диагностика и снятие острого состояния: </w:t>
      </w:r>
    </w:p>
    <w:p w14:paraId="509F8D07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077C290C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7272C517">
      <w:pPr>
        <w:bidi w:val="0"/>
        <w:rPr>
          <w:rFonts w:hint="default"/>
          <w:sz w:val="28"/>
          <w:szCs w:val="28"/>
        </w:rPr>
      </w:pPr>
    </w:p>
    <w:p w14:paraId="26E1FD4E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Шаг 2. Глубинная трансформация / решение корневой проблемы: </w:t>
      </w:r>
    </w:p>
    <w:p w14:paraId="3F2F29E7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2328266A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280D13FF">
      <w:pPr>
        <w:bidi w:val="0"/>
        <w:rPr>
          <w:rFonts w:hint="default"/>
          <w:sz w:val="28"/>
          <w:szCs w:val="28"/>
        </w:rPr>
      </w:pPr>
    </w:p>
    <w:p w14:paraId="1B50036C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sz w:val="32"/>
          <w:szCs w:val="32"/>
        </w:rPr>
        <w:t xml:space="preserve">Шаг 3. Внедрение нового опыта и закрепление: </w:t>
      </w: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26A73401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0EF633E7">
      <w:pPr>
        <w:bidi w:val="0"/>
        <w:rPr>
          <w:rFonts w:hint="default"/>
          <w:sz w:val="28"/>
          <w:szCs w:val="28"/>
        </w:rPr>
      </w:pPr>
    </w:p>
    <w:p w14:paraId="28F327BB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 xml:space="preserve">Шаг 4. Фиксация результата и выход в автономию: </w:t>
      </w:r>
    </w:p>
    <w:p w14:paraId="38B1CC74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1D41716A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3267904A">
      <w:pPr>
        <w:bidi w:val="0"/>
        <w:rPr>
          <w:rFonts w:hint="default"/>
          <w:sz w:val="28"/>
          <w:szCs w:val="28"/>
        </w:rPr>
      </w:pPr>
    </w:p>
    <w:p w14:paraId="58D67577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 xml:space="preserve">Правило хирурга: </w:t>
      </w:r>
      <w:r>
        <w:rPr>
          <w:rFonts w:hint="default"/>
          <w:sz w:val="32"/>
          <w:szCs w:val="32"/>
        </w:rPr>
        <w:t>Если какой-то урок или тема не приближает клиента к Точке Б — безжалостно вычеркивайте.</w:t>
      </w:r>
    </w:p>
    <w:p w14:paraId="0AC62430">
      <w:pPr>
        <w:bidi w:val="0"/>
        <w:rPr>
          <w:rFonts w:hint="default"/>
          <w:sz w:val="28"/>
          <w:szCs w:val="28"/>
        </w:rPr>
      </w:pPr>
    </w:p>
    <w:p w14:paraId="063896CD">
      <w:pPr>
        <w:bidi w:val="0"/>
        <w:rPr>
          <w:rFonts w:hint="default"/>
          <w:sz w:val="28"/>
          <w:szCs w:val="28"/>
        </w:rPr>
      </w:pPr>
    </w:p>
    <w:p w14:paraId="68642605">
      <w:pPr>
        <w:bidi w:val="0"/>
        <w:rPr>
          <w:rFonts w:hint="default"/>
          <w:sz w:val="28"/>
          <w:szCs w:val="28"/>
        </w:rPr>
      </w:pPr>
    </w:p>
    <w:p w14:paraId="0D54601C">
      <w:pPr>
        <w:bidi w:val="0"/>
        <w:jc w:val="center"/>
        <w:rPr>
          <w:rFonts w:hint="default"/>
          <w:b/>
          <w:bCs/>
          <w:sz w:val="32"/>
          <w:szCs w:val="32"/>
        </w:rPr>
      </w:pPr>
      <w:bookmarkStart w:id="0" w:name="_GoBack"/>
      <w:r>
        <w:rPr>
          <w:rFonts w:hint="default"/>
          <w:b/>
          <w:bCs/>
          <w:sz w:val="32"/>
          <w:szCs w:val="32"/>
        </w:rPr>
        <w:t>Практика 2 : «Квантовая архитектура</w:t>
      </w:r>
    </w:p>
    <w:p w14:paraId="04F02AED">
      <w:pPr>
        <w:bidi w:val="0"/>
        <w:jc w:val="center"/>
        <w:rPr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  <w:u w:val="single"/>
        </w:rPr>
        <w:t>материального продукта</w:t>
      </w:r>
      <w:r>
        <w:rPr>
          <w:rFonts w:hint="default"/>
          <w:b/>
          <w:bCs/>
          <w:sz w:val="32"/>
          <w:szCs w:val="32"/>
        </w:rPr>
        <w:t>»</w:t>
      </w:r>
    </w:p>
    <w:p w14:paraId="2241EF04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Цель:</w:t>
      </w:r>
      <w:r>
        <w:rPr>
          <w:rFonts w:hint="default"/>
          <w:sz w:val="32"/>
          <w:szCs w:val="32"/>
        </w:rPr>
        <w:t xml:space="preserve"> Собрать физический продукт от идеи до первого образца без слива бюджета.</w:t>
      </w:r>
    </w:p>
    <w:p w14:paraId="3BFE4CD9">
      <w:pPr>
        <w:bidi w:val="0"/>
        <w:rPr>
          <w:rFonts w:hint="default"/>
          <w:b/>
          <w:bCs/>
          <w:sz w:val="32"/>
          <w:szCs w:val="32"/>
          <w:lang w:val="ru-RU"/>
        </w:rPr>
      </w:pPr>
      <w:r>
        <w:rPr>
          <w:rFonts w:hint="default"/>
          <w:b/>
          <w:bCs/>
          <w:sz w:val="32"/>
          <w:szCs w:val="32"/>
          <w:lang w:val="ru-RU"/>
        </w:rPr>
        <w:t>Задание:</w:t>
      </w:r>
    </w:p>
    <w:p w14:paraId="1976A9A5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Если в услуге мы строим модули, то в товаре мы проектируем «Смысловой конструктор»:</w:t>
      </w:r>
    </w:p>
    <w:p w14:paraId="01FC0B52">
      <w:pPr>
        <w:bidi w:val="0"/>
        <w:rPr>
          <w:rFonts w:hint="default"/>
          <w:sz w:val="32"/>
          <w:szCs w:val="32"/>
        </w:rPr>
      </w:pPr>
    </w:p>
    <w:p w14:paraId="51665A3A">
      <w:pPr>
        <w:bidi w:val="0"/>
        <w:rPr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1. Смысловое ядро (Душа товара):</w:t>
      </w:r>
    </w:p>
    <w:p w14:paraId="5A29A3DB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Какая философия или квантовое состояние заложены в этот предмет? В чем его уникальность на уровне ощущений?</w:t>
      </w:r>
    </w:p>
    <w:p w14:paraId="75499819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7D7D8F07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13A4964F">
      <w:pPr>
        <w:bidi w:val="0"/>
        <w:rPr>
          <w:rFonts w:hint="default"/>
          <w:sz w:val="28"/>
          <w:szCs w:val="28"/>
        </w:rPr>
      </w:pPr>
    </w:p>
    <w:p w14:paraId="59C0AC72">
      <w:pPr>
        <w:bidi w:val="0"/>
        <w:rPr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2. Физическое воплощение (Тело товара):</w:t>
      </w:r>
    </w:p>
    <w:p w14:paraId="00BA0E53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Форма, материалы, тактильность, цвет, аромат. Почему выбраны именно они?</w:t>
      </w:r>
    </w:p>
    <w:p w14:paraId="5F23BF62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74FA03E0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5691343F">
      <w:pPr>
        <w:bidi w:val="0"/>
        <w:rPr>
          <w:rFonts w:hint="default"/>
          <w:sz w:val="28"/>
          <w:szCs w:val="28"/>
        </w:rPr>
      </w:pPr>
    </w:p>
    <w:p w14:paraId="77925484">
      <w:pPr>
        <w:bidi w:val="0"/>
        <w:rPr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3. Упаковка и первое касание:</w:t>
      </w:r>
    </w:p>
    <w:p w14:paraId="4846D3C5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Что чувствует клиент в момент распаковки? Какое послание или деталь встречает его первой?</w:t>
      </w:r>
    </w:p>
    <w:p w14:paraId="66B66397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0E63AA26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20ADA49F">
      <w:pPr>
        <w:bidi w:val="0"/>
        <w:rPr>
          <w:rFonts w:hint="default"/>
          <w:sz w:val="28"/>
          <w:szCs w:val="28"/>
        </w:rPr>
      </w:pPr>
    </w:p>
    <w:p w14:paraId="471D1233">
      <w:pPr>
        <w:bidi w:val="0"/>
        <w:rPr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4. MVP (Минимально жизнеспособный прототип):</w:t>
      </w:r>
    </w:p>
    <w:p w14:paraId="2E3C6A58">
      <w:pPr>
        <w:bidi w:val="0"/>
        <w:rPr>
          <w:rFonts w:hint="default"/>
          <w:sz w:val="28"/>
          <w:szCs w:val="28"/>
        </w:rPr>
      </w:pPr>
      <w:r>
        <w:rPr>
          <w:rFonts w:hint="default"/>
          <w:sz w:val="32"/>
          <w:szCs w:val="32"/>
        </w:rPr>
        <w:t>Как сделать самый первый экземпляр (или микро-партию из 5–10 штук) буквально из подручных средств или с минимальными вложениями, чтобы подержать в руках и показать первым покупателям?</w:t>
      </w:r>
    </w:p>
    <w:p w14:paraId="5BAE70F8">
      <w:pPr>
        <w:bidi w:val="0"/>
        <w:rPr>
          <w:rFonts w:hint="default"/>
          <w:sz w:val="28"/>
          <w:szCs w:val="28"/>
        </w:rPr>
      </w:pPr>
    </w:p>
    <w:p w14:paraId="664356A5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73C8A902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75056077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52F7F025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44D1335F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7C609DF0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389FC56B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2FE78FB5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1BF2721C">
      <w:pPr>
        <w:bidi w:val="0"/>
        <w:rPr>
          <w:rFonts w:hint="default"/>
          <w:sz w:val="28"/>
          <w:szCs w:val="28"/>
        </w:rPr>
      </w:pPr>
    </w:p>
    <w:p w14:paraId="0DE0AFFB">
      <w:pPr>
        <w:bidi w:val="0"/>
        <w:rPr>
          <w:rFonts w:hint="default"/>
          <w:sz w:val="28"/>
          <w:szCs w:val="28"/>
        </w:rPr>
      </w:pPr>
    </w:p>
    <w:bookmarkEnd w:id="0"/>
    <w:p w14:paraId="3023F64C">
      <w:pPr>
        <w:bidi w:val="0"/>
        <w:rPr>
          <w:rFonts w:hint="default"/>
          <w:sz w:val="28"/>
          <w:szCs w:val="28"/>
        </w:rPr>
      </w:pPr>
    </w:p>
    <w:p w14:paraId="6EE97E1B">
      <w:pPr>
        <w:bidi w:val="0"/>
        <w:rPr>
          <w:rFonts w:hint="default"/>
          <w:sz w:val="28"/>
          <w:szCs w:val="28"/>
        </w:rPr>
      </w:pPr>
    </w:p>
    <w:p w14:paraId="69CFB329">
      <w:pPr>
        <w:bidi w:val="0"/>
        <w:rPr>
          <w:rFonts w:hint="default"/>
          <w:sz w:val="28"/>
          <w:szCs w:val="28"/>
        </w:rPr>
      </w:pPr>
    </w:p>
    <w:p w14:paraId="40770489">
      <w:pPr>
        <w:bidi w:val="0"/>
        <w:rPr>
          <w:rFonts w:hint="default"/>
          <w:sz w:val="28"/>
          <w:szCs w:val="28"/>
        </w:rPr>
      </w:pPr>
    </w:p>
    <w:p w14:paraId="2C825EA7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8438E1"/>
    <w:rsid w:val="2EAC58FF"/>
    <w:rsid w:val="3FCA2363"/>
    <w:rsid w:val="45374154"/>
    <w:rsid w:val="5CEB0B74"/>
    <w:rsid w:val="74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84</Words>
  <Characters>1158</Characters>
  <Lines>0</Lines>
  <Paragraphs>0</Paragraphs>
  <TotalTime>3</TotalTime>
  <ScaleCrop>false</ScaleCrop>
  <LinksUpToDate>false</LinksUpToDate>
  <CharactersWithSpaces>1227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2026-10-01T11:32:48Z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