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ED2823D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6"/>
          <w:szCs w:val="36"/>
          <w:lang w:val="ru-RU"/>
        </w:rPr>
        <w:t>2</w:t>
      </w:r>
      <w:r>
        <w:rPr>
          <w:rFonts w:hint="default"/>
          <w:sz w:val="36"/>
          <w:szCs w:val="36"/>
        </w:rPr>
        <w:t xml:space="preserve">: </w:t>
      </w:r>
    </w:p>
    <w:p w14:paraId="5C0A2F80">
      <w:pPr>
        <w:bidi w:val="0"/>
        <w:jc w:val="center"/>
        <w:rPr>
          <w:rFonts w:hint="default"/>
          <w:sz w:val="36"/>
          <w:szCs w:val="36"/>
        </w:rPr>
      </w:pPr>
    </w:p>
    <w:p w14:paraId="4EBD2454">
      <w:pPr>
        <w:bidi w:val="0"/>
        <w:jc w:val="center"/>
        <w:rPr>
          <w:sz w:val="32"/>
          <w:szCs w:val="32"/>
        </w:rPr>
      </w:pPr>
      <w:r>
        <w:rPr>
          <w:rFonts w:hint="default"/>
          <w:sz w:val="36"/>
          <w:szCs w:val="36"/>
        </w:rPr>
        <w:t>Встреча со «Стражем» (Работа с блоками)</w:t>
      </w: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37E012FF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b/>
          <w:bCs/>
          <w:sz w:val="28"/>
          <w:szCs w:val="28"/>
        </w:rPr>
        <w:t>Практика 2: «Диалог с Тенью»</w:t>
      </w:r>
    </w:p>
    <w:p w14:paraId="271E9582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5DB4DDE5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Интеграция вытесненной энергии.</w:t>
      </w:r>
    </w:p>
    <w:p w14:paraId="0CA26392">
      <w:pPr>
        <w:bidi w:val="0"/>
        <w:rPr>
          <w:rFonts w:hint="default"/>
          <w:sz w:val="28"/>
          <w:szCs w:val="28"/>
        </w:rPr>
      </w:pPr>
    </w:p>
    <w:p w14:paraId="4FFE3D81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Задание:</w:t>
      </w:r>
      <w:r>
        <w:rPr>
          <w:rFonts w:hint="default"/>
          <w:sz w:val="28"/>
          <w:szCs w:val="28"/>
        </w:rPr>
        <w:t> </w:t>
      </w:r>
      <w:r>
        <w:rPr>
          <w:rFonts w:hint="default"/>
          <w:sz w:val="28"/>
          <w:szCs w:val="28"/>
          <w:lang w:val="ru-RU"/>
        </w:rPr>
        <w:t>н</w:t>
      </w:r>
      <w:r>
        <w:rPr>
          <w:rFonts w:hint="default"/>
          <w:sz w:val="28"/>
          <w:szCs w:val="28"/>
        </w:rPr>
        <w:t>апишите письмо своему Стражу от первого лица.</w:t>
      </w:r>
    </w:p>
    <w:p w14:paraId="04156601">
      <w:pPr>
        <w:bidi w:val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«Дорогой Страж, я вижу, что ты пытаешься меня остановить. Спасибо, что заботишься о моей безопасности. Но сейчас я выбираю идти дальше, потому что...»</w:t>
      </w:r>
    </w:p>
    <w:p w14:paraId="65990806">
      <w:pPr>
        <w:bidi w:val="0"/>
        <w:rPr>
          <w:rFonts w:hint="default"/>
          <w:sz w:val="28"/>
          <w:szCs w:val="28"/>
        </w:rPr>
      </w:pPr>
    </w:p>
    <w:p w14:paraId="664356A5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73C8A902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2EF6DD7B">
      <w:pPr>
        <w:bidi w:val="0"/>
        <w:rPr>
          <w:rFonts w:hint="default"/>
          <w:sz w:val="28"/>
          <w:szCs w:val="28"/>
        </w:rPr>
      </w:pPr>
    </w:p>
    <w:p w14:paraId="146E603A">
      <w:pPr>
        <w:bidi w:val="0"/>
        <w:rPr>
          <w:rFonts w:hint="default"/>
          <w:sz w:val="28"/>
          <w:szCs w:val="28"/>
        </w:rPr>
      </w:pPr>
    </w:p>
    <w:p w14:paraId="14FBA0DD">
      <w:pPr>
        <w:bidi w:val="0"/>
        <w:rPr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Квантовый фокус:</w:t>
      </w:r>
      <w:r>
        <w:rPr>
          <w:rFonts w:hint="default"/>
          <w:sz w:val="28"/>
          <w:szCs w:val="28"/>
        </w:rPr>
        <w:t xml:space="preserve"> Какой ресурс скрыт внутри этого страха? (Например, за страхом провала часто скрывается огромное желание сделать идеально — это ресурс качества).</w:t>
      </w:r>
    </w:p>
    <w:p w14:paraId="4B023331">
      <w:pPr>
        <w:bidi w:val="0"/>
        <w:rPr>
          <w:rFonts w:hint="default"/>
          <w:sz w:val="28"/>
          <w:szCs w:val="28"/>
        </w:rPr>
      </w:pPr>
    </w:p>
    <w:p w14:paraId="7505607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2F7F025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044C2761">
      <w:pPr>
        <w:bidi w:val="0"/>
        <w:rPr>
          <w:rFonts w:hint="default"/>
          <w:sz w:val="28"/>
          <w:szCs w:val="28"/>
        </w:rPr>
      </w:pPr>
    </w:p>
    <w:p w14:paraId="44D1335F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7C609DF0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5BD5589A">
      <w:pPr>
        <w:bidi w:val="0"/>
        <w:rPr>
          <w:rFonts w:hint="default"/>
          <w:sz w:val="28"/>
          <w:szCs w:val="28"/>
        </w:rPr>
      </w:pPr>
    </w:p>
    <w:p w14:paraId="389FC56B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2FE78FB5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1BF2721C">
      <w:pPr>
        <w:bidi w:val="0"/>
        <w:rPr>
          <w:rFonts w:hint="default"/>
          <w:sz w:val="28"/>
          <w:szCs w:val="28"/>
        </w:rPr>
      </w:pPr>
    </w:p>
    <w:p w14:paraId="0DE0AFFB">
      <w:pPr>
        <w:bidi w:val="0"/>
        <w:rPr>
          <w:rFonts w:hint="default"/>
          <w:sz w:val="28"/>
          <w:szCs w:val="28"/>
        </w:rPr>
      </w:pPr>
    </w:p>
    <w:p w14:paraId="3023F64C">
      <w:pPr>
        <w:bidi w:val="0"/>
        <w:rPr>
          <w:rFonts w:hint="default"/>
          <w:sz w:val="28"/>
          <w:szCs w:val="28"/>
        </w:rPr>
      </w:pPr>
    </w:p>
    <w:p w14:paraId="6EE97E1B">
      <w:pPr>
        <w:bidi w:val="0"/>
        <w:rPr>
          <w:rFonts w:hint="default"/>
          <w:sz w:val="28"/>
          <w:szCs w:val="28"/>
        </w:rPr>
      </w:pPr>
    </w:p>
    <w:p w14:paraId="69CFB329">
      <w:pPr>
        <w:bidi w:val="0"/>
        <w:rPr>
          <w:rFonts w:hint="default"/>
          <w:sz w:val="28"/>
          <w:szCs w:val="28"/>
        </w:rPr>
      </w:pPr>
    </w:p>
    <w:p w14:paraId="40770489">
      <w:pPr>
        <w:bidi w:val="0"/>
        <w:rPr>
          <w:rFonts w:hint="default"/>
          <w:sz w:val="28"/>
          <w:szCs w:val="28"/>
        </w:rPr>
      </w:pPr>
      <w:bookmarkStart w:id="0" w:name="_GoBack"/>
      <w:bookmarkEnd w:id="0"/>
    </w:p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AC58FF"/>
    <w:rsid w:val="3FCA2363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4007</Characters>
  <Lines>0</Lines>
  <Paragraphs>0</Paragraphs>
  <TotalTime>2</TotalTime>
  <ScaleCrop>false</ScaleCrop>
  <LinksUpToDate>false</LinksUpToDate>
  <CharactersWithSpaces>4258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2026-09-23T14:34:30Z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