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06A3B">
      <w:pPr>
        <w:bidi w:val="0"/>
        <w:rPr>
          <w:rFonts w:hint="default"/>
          <w:sz w:val="28"/>
          <w:szCs w:val="28"/>
        </w:rPr>
      </w:pPr>
    </w:p>
    <w:p w14:paraId="6E707F44">
      <w:pPr>
        <w:bidi w:val="0"/>
        <w:rPr>
          <w:rFonts w:hint="default"/>
          <w:sz w:val="28"/>
          <w:szCs w:val="28"/>
        </w:rPr>
      </w:pPr>
    </w:p>
    <w:p w14:paraId="1F1A933D">
      <w:pPr>
        <w:bidi w:val="0"/>
        <w:rPr>
          <w:rFonts w:hint="default"/>
          <w:sz w:val="28"/>
          <w:szCs w:val="28"/>
        </w:rPr>
      </w:pPr>
    </w:p>
    <w:p w14:paraId="22D1E26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7A6CE766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2724FF6A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397C45D9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56ACEC1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  <w:r>
        <w:rPr>
          <w:rFonts w:hint="default"/>
          <w:i w:val="0"/>
          <w:iCs w:val="0"/>
          <w:sz w:val="36"/>
          <w:szCs w:val="36"/>
        </w:rPr>
        <w:t>РАБОЧАЯ ТЕТРАДЬ: «От Идеи до Продукта»</w:t>
      </w:r>
    </w:p>
    <w:p w14:paraId="69541FF3">
      <w:pPr>
        <w:rPr>
          <w:sz w:val="22"/>
          <w:szCs w:val="22"/>
        </w:rPr>
      </w:pPr>
    </w:p>
    <w:p w14:paraId="3ED2823D">
      <w:pPr>
        <w:bidi w:val="0"/>
        <w:jc w:val="center"/>
        <w:rPr>
          <w:rFonts w:hint="default"/>
          <w:sz w:val="36"/>
          <w:szCs w:val="36"/>
        </w:rPr>
      </w:pPr>
      <w:r>
        <w:rPr>
          <w:rFonts w:hint="default"/>
          <w:sz w:val="36"/>
          <w:szCs w:val="36"/>
          <w:lang w:val="ru-RU"/>
        </w:rPr>
        <w:t>Неделя</w:t>
      </w:r>
      <w:r>
        <w:rPr>
          <w:rFonts w:hint="default"/>
          <w:sz w:val="36"/>
          <w:szCs w:val="36"/>
        </w:rPr>
        <w:t xml:space="preserve"> №</w:t>
      </w:r>
      <w:r>
        <w:rPr>
          <w:rFonts w:hint="default"/>
          <w:sz w:val="36"/>
          <w:szCs w:val="36"/>
          <w:lang w:val="ru-RU"/>
        </w:rPr>
        <w:t>2</w:t>
      </w:r>
      <w:r>
        <w:rPr>
          <w:rFonts w:hint="default"/>
          <w:sz w:val="36"/>
          <w:szCs w:val="36"/>
        </w:rPr>
        <w:t xml:space="preserve">: </w:t>
      </w:r>
    </w:p>
    <w:p w14:paraId="5C0A2F80">
      <w:pPr>
        <w:bidi w:val="0"/>
        <w:jc w:val="center"/>
        <w:rPr>
          <w:rFonts w:hint="default"/>
          <w:sz w:val="36"/>
          <w:szCs w:val="36"/>
        </w:rPr>
      </w:pPr>
    </w:p>
    <w:p w14:paraId="4EBD2454">
      <w:pPr>
        <w:bidi w:val="0"/>
        <w:jc w:val="center"/>
        <w:rPr>
          <w:sz w:val="32"/>
          <w:szCs w:val="32"/>
        </w:rPr>
      </w:pPr>
      <w:r>
        <w:rPr>
          <w:rFonts w:hint="default"/>
          <w:sz w:val="36"/>
          <w:szCs w:val="36"/>
        </w:rPr>
        <w:t>Встреча со «Стражем» (Работа с блоками)</w:t>
      </w:r>
    </w:p>
    <w:p w14:paraId="221A9EC7">
      <w:pPr>
        <w:bidi w:val="0"/>
        <w:jc w:val="center"/>
        <w:rPr>
          <w:rFonts w:hint="default"/>
          <w:sz w:val="36"/>
          <w:szCs w:val="36"/>
        </w:rPr>
      </w:pPr>
    </w:p>
    <w:p w14:paraId="7BC8DC00">
      <w:pPr>
        <w:bidi w:val="0"/>
        <w:jc w:val="center"/>
        <w:rPr>
          <w:rFonts w:hint="default"/>
          <w:sz w:val="36"/>
          <w:szCs w:val="36"/>
        </w:rPr>
      </w:pPr>
    </w:p>
    <w:p w14:paraId="112F3DF1">
      <w:pPr>
        <w:bidi w:val="0"/>
        <w:jc w:val="center"/>
        <w:rPr>
          <w:rFonts w:hint="default"/>
          <w:sz w:val="36"/>
          <w:szCs w:val="36"/>
        </w:rPr>
      </w:pPr>
    </w:p>
    <w:p w14:paraId="79CC1465">
      <w:pPr>
        <w:bidi w:val="0"/>
        <w:jc w:val="center"/>
        <w:rPr>
          <w:rFonts w:hint="default"/>
          <w:sz w:val="36"/>
          <w:szCs w:val="36"/>
        </w:rPr>
      </w:pPr>
    </w:p>
    <w:p w14:paraId="0542444D">
      <w:pPr>
        <w:bidi w:val="0"/>
        <w:jc w:val="center"/>
        <w:rPr>
          <w:rFonts w:hint="default"/>
          <w:sz w:val="36"/>
          <w:szCs w:val="36"/>
        </w:rPr>
      </w:pPr>
    </w:p>
    <w:p w14:paraId="3FA001E4">
      <w:pPr>
        <w:bidi w:val="0"/>
        <w:jc w:val="center"/>
        <w:rPr>
          <w:rFonts w:hint="default"/>
          <w:sz w:val="36"/>
          <w:szCs w:val="36"/>
        </w:rPr>
      </w:pPr>
    </w:p>
    <w:p w14:paraId="19B4D1BF">
      <w:pPr>
        <w:bidi w:val="0"/>
        <w:jc w:val="center"/>
        <w:rPr>
          <w:rFonts w:hint="default"/>
          <w:sz w:val="36"/>
          <w:szCs w:val="36"/>
        </w:rPr>
      </w:pPr>
    </w:p>
    <w:p w14:paraId="7CD45108">
      <w:pPr>
        <w:bidi w:val="0"/>
        <w:jc w:val="center"/>
        <w:rPr>
          <w:rFonts w:hint="default"/>
          <w:sz w:val="36"/>
          <w:szCs w:val="36"/>
        </w:rPr>
      </w:pPr>
    </w:p>
    <w:p w14:paraId="05835F9B">
      <w:pPr>
        <w:bidi w:val="0"/>
        <w:jc w:val="center"/>
        <w:rPr>
          <w:rFonts w:hint="default"/>
          <w:sz w:val="36"/>
          <w:szCs w:val="36"/>
        </w:rPr>
      </w:pPr>
    </w:p>
    <w:p w14:paraId="7CAB5A1E">
      <w:pPr>
        <w:bidi w:val="0"/>
        <w:jc w:val="center"/>
        <w:rPr>
          <w:rFonts w:hint="default"/>
          <w:sz w:val="36"/>
          <w:szCs w:val="36"/>
        </w:rPr>
      </w:pPr>
    </w:p>
    <w:p w14:paraId="7D74F897">
      <w:pPr>
        <w:bidi w:val="0"/>
        <w:jc w:val="center"/>
        <w:rPr>
          <w:rFonts w:hint="default"/>
          <w:sz w:val="36"/>
          <w:szCs w:val="36"/>
        </w:rPr>
      </w:pPr>
    </w:p>
    <w:p w14:paraId="3BEA5273">
      <w:pPr>
        <w:bidi w:val="0"/>
        <w:jc w:val="center"/>
        <w:rPr>
          <w:rFonts w:hint="default"/>
          <w:sz w:val="36"/>
          <w:szCs w:val="36"/>
        </w:rPr>
      </w:pPr>
    </w:p>
    <w:p w14:paraId="7BF135DF">
      <w:pPr>
        <w:bidi w:val="0"/>
        <w:jc w:val="center"/>
        <w:rPr>
          <w:rFonts w:hint="default"/>
          <w:sz w:val="36"/>
          <w:szCs w:val="36"/>
        </w:rPr>
      </w:pPr>
    </w:p>
    <w:p w14:paraId="2354D73D">
      <w:pPr>
        <w:bidi w:val="0"/>
        <w:jc w:val="center"/>
        <w:rPr>
          <w:rFonts w:hint="default"/>
          <w:sz w:val="36"/>
          <w:szCs w:val="36"/>
        </w:rPr>
      </w:pPr>
    </w:p>
    <w:p w14:paraId="6DDE41E1">
      <w:pPr>
        <w:bidi w:val="0"/>
        <w:jc w:val="center"/>
        <w:rPr>
          <w:rFonts w:hint="default"/>
          <w:sz w:val="36"/>
          <w:szCs w:val="36"/>
        </w:rPr>
      </w:pPr>
    </w:p>
    <w:p w14:paraId="4B732C35">
      <w:pPr>
        <w:bidi w:val="0"/>
        <w:rPr>
          <w:rFonts w:hint="default"/>
          <w:sz w:val="28"/>
          <w:szCs w:val="28"/>
        </w:rPr>
      </w:pPr>
    </w:p>
    <w:p w14:paraId="297E9E5B">
      <w:pPr>
        <w:bidi w:val="0"/>
        <w:jc w:val="center"/>
        <w:rPr>
          <w:rFonts w:hint="default"/>
          <w:sz w:val="32"/>
          <w:szCs w:val="32"/>
        </w:rPr>
      </w:pPr>
      <w:r>
        <w:rPr>
          <w:rFonts w:hint="default"/>
          <w:b/>
          <w:bCs/>
          <w:sz w:val="28"/>
          <w:szCs w:val="28"/>
        </w:rPr>
        <w:t xml:space="preserve">Практика 1: </w:t>
      </w:r>
      <w:r>
        <w:rPr>
          <w:rFonts w:hint="default"/>
          <w:b/>
          <w:bCs/>
          <w:sz w:val="32"/>
          <w:szCs w:val="32"/>
        </w:rPr>
        <w:t>«Портрет Стража»</w:t>
      </w:r>
    </w:p>
    <w:p w14:paraId="6884CFF2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444A2315">
      <w:pPr>
        <w:bidi w:val="0"/>
        <w:rPr>
          <w:rFonts w:hint="default"/>
          <w:sz w:val="32"/>
          <w:szCs w:val="32"/>
        </w:rPr>
      </w:pPr>
      <w:r>
        <w:rPr>
          <w:rFonts w:hint="default"/>
          <w:b/>
          <w:bCs/>
          <w:sz w:val="28"/>
          <w:szCs w:val="28"/>
        </w:rPr>
        <w:t>Цель:</w:t>
      </w:r>
      <w:r>
        <w:rPr>
          <w:rFonts w:hint="default"/>
          <w:b/>
          <w:bCs/>
          <w:sz w:val="28"/>
          <w:szCs w:val="28"/>
          <w:lang w:val="ru-RU"/>
        </w:rPr>
        <w:t xml:space="preserve"> </w:t>
      </w:r>
      <w:r>
        <w:rPr>
          <w:rFonts w:hint="default"/>
          <w:b w:val="0"/>
          <w:bCs w:val="0"/>
          <w:sz w:val="28"/>
          <w:szCs w:val="28"/>
          <w:lang w:val="ru-RU"/>
        </w:rPr>
        <w:t>о</w:t>
      </w:r>
      <w:r>
        <w:rPr>
          <w:rFonts w:hint="default"/>
          <w:sz w:val="28"/>
          <w:szCs w:val="28"/>
        </w:rPr>
        <w:t>бъективировать страх, чтобы он перестал управлять вами изнутри.</w:t>
      </w:r>
    </w:p>
    <w:p w14:paraId="2E38EF0C">
      <w:pPr>
        <w:bidi w:val="0"/>
        <w:rPr>
          <w:rFonts w:hint="default"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Задание: </w:t>
      </w:r>
      <w:r>
        <w:rPr>
          <w:rFonts w:hint="default"/>
          <w:b w:val="0"/>
          <w:bCs w:val="0"/>
          <w:sz w:val="28"/>
          <w:szCs w:val="28"/>
          <w:lang w:val="ru-RU"/>
        </w:rPr>
        <w:t>п</w:t>
      </w:r>
      <w:r>
        <w:rPr>
          <w:rFonts w:hint="default"/>
          <w:sz w:val="28"/>
          <w:szCs w:val="28"/>
        </w:rPr>
        <w:t>редставьте свой страх</w:t>
      </w:r>
      <w:r>
        <w:rPr>
          <w:rFonts w:hint="default"/>
          <w:sz w:val="28"/>
          <w:szCs w:val="28"/>
          <w:lang w:val="ru-RU"/>
        </w:rPr>
        <w:t xml:space="preserve"> (относительно выпуска своего продукта/товара) </w:t>
      </w:r>
      <w:r>
        <w:rPr>
          <w:rFonts w:hint="default"/>
          <w:sz w:val="28"/>
          <w:szCs w:val="28"/>
        </w:rPr>
        <w:t>как персонажа.</w:t>
      </w:r>
    </w:p>
    <w:p w14:paraId="25FCEA71">
      <w:pPr>
        <w:bidi w:val="0"/>
        <w:rPr>
          <w:rFonts w:hint="default"/>
          <w:sz w:val="28"/>
          <w:szCs w:val="28"/>
        </w:rPr>
      </w:pPr>
    </w:p>
    <w:p w14:paraId="6123F3A6">
      <w:pPr>
        <w:numPr>
          <w:ilvl w:val="0"/>
          <w:numId w:val="1"/>
        </w:numPr>
        <w:bidi w:val="0"/>
        <w:ind w:left="420" w:leftChars="0" w:hanging="420" w:firstLineChars="0"/>
        <w:rPr>
          <w:sz w:val="28"/>
          <w:szCs w:val="28"/>
        </w:rPr>
      </w:pPr>
      <w:r>
        <w:rPr>
          <w:rFonts w:hint="default"/>
          <w:sz w:val="28"/>
          <w:szCs w:val="28"/>
        </w:rPr>
        <w:t>Как он выглядит? (Цвет, форма, размер)</w:t>
      </w:r>
    </w:p>
    <w:p w14:paraId="5AD18FA6">
      <w:pPr>
        <w:numPr>
          <w:ilvl w:val="0"/>
          <w:numId w:val="1"/>
        </w:numPr>
        <w:bidi w:val="0"/>
        <w:ind w:left="420" w:leftChars="0" w:hanging="420" w:firstLineChars="0"/>
        <w:rPr>
          <w:sz w:val="28"/>
          <w:szCs w:val="28"/>
        </w:rPr>
      </w:pPr>
      <w:r>
        <w:rPr>
          <w:rFonts w:hint="default"/>
          <w:sz w:val="28"/>
          <w:szCs w:val="28"/>
        </w:rPr>
        <w:t>Что он вам говорит? (Например: «Ты еще не готов», «Все уже придумано до тебя»)</w:t>
      </w:r>
    </w:p>
    <w:p w14:paraId="3FE114CF">
      <w:pPr>
        <w:numPr>
          <w:ilvl w:val="0"/>
          <w:numId w:val="0"/>
        </w:numPr>
        <w:bidi w:val="0"/>
        <w:ind w:leftChars="0"/>
        <w:rPr>
          <w:sz w:val="28"/>
          <w:szCs w:val="28"/>
        </w:rPr>
      </w:pPr>
    </w:p>
    <w:p w14:paraId="22B8D0D5">
      <w:pPr>
        <w:bidi w:val="0"/>
        <w:rPr>
          <w:rFonts w:hint="default"/>
          <w:sz w:val="28"/>
          <w:szCs w:val="28"/>
        </w:rPr>
      </w:pPr>
      <w:r>
        <w:rPr>
          <w:rFonts w:hint="default"/>
          <w:b/>
          <w:bCs/>
          <w:sz w:val="28"/>
          <w:szCs w:val="28"/>
        </w:rPr>
        <w:t>Вопрос:</w:t>
      </w:r>
      <w:r>
        <w:rPr>
          <w:rFonts w:hint="default"/>
          <w:b/>
          <w:bCs/>
          <w:sz w:val="28"/>
          <w:szCs w:val="28"/>
          <w:lang w:val="ru-RU"/>
        </w:rPr>
        <w:t xml:space="preserve"> </w:t>
      </w:r>
      <w:r>
        <w:rPr>
          <w:rFonts w:hint="default"/>
          <w:b w:val="0"/>
          <w:bCs w:val="0"/>
          <w:sz w:val="28"/>
          <w:szCs w:val="28"/>
          <w:lang w:val="ru-RU"/>
        </w:rPr>
        <w:t>о</w:t>
      </w:r>
      <w:r>
        <w:rPr>
          <w:rFonts w:hint="default"/>
          <w:sz w:val="28"/>
          <w:szCs w:val="28"/>
        </w:rPr>
        <w:t>т чего именно этот персонаж пытается вас защитить? (Часто страх защищает от ответственности или боли разочарования). </w:t>
      </w:r>
    </w:p>
    <w:p w14:paraId="4909FD59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625A3430">
      <w:pPr>
        <w:bidi w:val="0"/>
        <w:rPr>
          <w:rFonts w:hint="default"/>
          <w:sz w:val="28"/>
          <w:szCs w:val="28"/>
        </w:rPr>
      </w:pPr>
    </w:p>
    <w:p w14:paraId="33817E38">
      <w:pPr>
        <w:bidi w:val="0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Если страхов несколько выпишите все:</w:t>
      </w:r>
    </w:p>
    <w:p w14:paraId="5F824EF7">
      <w:pPr>
        <w:bidi w:val="0"/>
        <w:rPr>
          <w:rFonts w:hint="default"/>
          <w:sz w:val="28"/>
          <w:szCs w:val="28"/>
        </w:rPr>
      </w:pPr>
    </w:p>
    <w:p w14:paraId="49FFF748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76B32588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7AB580D9">
      <w:pPr>
        <w:bidi w:val="0"/>
        <w:rPr>
          <w:rFonts w:hint="default"/>
          <w:sz w:val="28"/>
          <w:szCs w:val="28"/>
        </w:rPr>
      </w:pPr>
    </w:p>
    <w:p w14:paraId="649A2966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5EB571DB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3F52FA9A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5066306C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37B1E5FA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228616EE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474063F5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66AE5BB9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2C825EA7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20" w:footer="720" w:gutter="0"/>
      <w:pgBorders w:zOrder="back">
        <w:top w:val="dotted" w:color="2D54A0" w:themeColor="accent1" w:themeShade="BF" w:sz="12" w:space="0"/>
        <w:left w:val="none" w:sz="0" w:space="0"/>
        <w:bottom w:val="dotted" w:color="2D54A0" w:themeColor="accent1" w:themeShade="BF" w:sz="12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radley Hand ITC">
    <w:panose1 w:val="03070402050302030203"/>
    <w:charset w:val="00"/>
    <w:family w:val="auto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2D22D">
    <w:pPr>
      <w:pStyle w:val="10"/>
      <w:jc w:val="center"/>
      <w:rPr>
        <w:rFonts w:hint="default"/>
        <w:lang w:val="ru-RU"/>
      </w:rPr>
    </w:pPr>
    <w:r>
      <w:rPr>
        <w:rFonts w:hint="default"/>
        <w:lang w:val="ru-RU"/>
      </w:rPr>
      <w:drawing>
        <wp:inline distT="0" distB="0" distL="114300" distR="114300">
          <wp:extent cx="1156335" cy="385445"/>
          <wp:effectExtent l="0" t="0" r="0" b="0"/>
          <wp:docPr id="1" name="Изображение 1" descr="Nata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Изображение 1" descr="Natali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6335" cy="385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A3B14C">
    <w:pPr>
      <w:pStyle w:val="10"/>
      <w:jc w:val="center"/>
      <w:rPr>
        <w:rFonts w:hint="default"/>
        <w:b/>
        <w:bCs/>
        <w:sz w:val="22"/>
        <w:szCs w:val="22"/>
        <w:lang w:val="ru-RU"/>
      </w:rPr>
    </w:pPr>
    <w:r>
      <w:rPr>
        <w:rFonts w:hint="default"/>
        <w:b/>
        <w:bCs/>
        <w:sz w:val="22"/>
        <w:szCs w:val="22"/>
        <w:lang w:val="ru-RU"/>
      </w:rPr>
      <w:t>+7-913-062-24-42                                         +7-916-915-11-33</w:t>
    </w:r>
  </w:p>
  <w:p w14:paraId="128D11AE">
    <w:pPr>
      <w:pStyle w:val="10"/>
      <w:jc w:val="center"/>
      <w:rPr>
        <w:rFonts w:hint="default"/>
        <w:b/>
        <w:bCs/>
        <w:sz w:val="22"/>
        <w:szCs w:val="22"/>
        <w:lang w:val="ru-RU"/>
      </w:rPr>
    </w:pPr>
    <w:r>
      <w:rPr>
        <w:rFonts w:hint="default"/>
        <w:b/>
        <w:bCs/>
        <w:sz w:val="22"/>
        <w:szCs w:val="22"/>
        <w:lang w:val="ru-RU"/>
      </w:rPr>
      <w:t>Г. МОСКВА</w:t>
    </w:r>
  </w:p>
  <w:p w14:paraId="60C07814">
    <w:pPr>
      <w:pStyle w:val="10"/>
      <w:jc w:val="center"/>
      <w:rPr>
        <w:rFonts w:hint="default"/>
        <w:sz w:val="32"/>
        <w:szCs w:val="32"/>
        <w:lang w:val="ru-RU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17302">
    <w:pPr>
      <w:pStyle w:val="2"/>
      <w:bidi w:val="0"/>
      <w:jc w:val="center"/>
      <w:rPr>
        <w:rFonts w:hint="default" w:ascii="Bradley Hand ITC" w:hAnsi="Bradley Hand ITC" w:cs="Bradley Hand ITC"/>
        <w:color w:val="2E54A1" w:themeColor="accent1" w:themeShade="BF"/>
        <w:sz w:val="56"/>
        <w:szCs w:val="56"/>
        <w:lang w:val="ru-RU"/>
      </w:rPr>
    </w:pPr>
    <w:r>
      <w:rPr>
        <w:rFonts w:hint="default" w:ascii="Bradley Hand ITC" w:hAnsi="Bradley Hand ITC" w:cs="Bradley Hand ITC"/>
        <w:color w:val="auto"/>
        <w:sz w:val="56"/>
        <w:szCs w:val="56"/>
        <w:lang w:val="en-US"/>
      </w:rPr>
      <w:t>PRO</w:t>
    </w:r>
    <w:r>
      <w:rPr>
        <w:rFonts w:hint="default" w:ascii="Bradley Hand ITC" w:hAnsi="Bradley Hand ITC" w:cs="Bradley Hand ITC"/>
        <w:color w:val="2E54A1" w:themeColor="accent1" w:themeShade="BF"/>
        <w:sz w:val="56"/>
        <w:szCs w:val="56"/>
        <w:lang w:val="ru-RU"/>
      </w:rPr>
      <w:t>явление</w:t>
    </w:r>
  </w:p>
  <w:p w14:paraId="638B1606">
    <w:pPr>
      <w:pStyle w:val="9"/>
      <w:jc w:val="center"/>
      <w:rPr>
        <w:rFonts w:hint="default"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E36240"/>
    <w:multiLevelType w:val="singleLevel"/>
    <w:tmpl w:val="AFE36240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  <w:sz w:val="18"/>
        <w:szCs w:val="1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AD3A7A"/>
    <w:rsid w:val="3FCA2363"/>
    <w:rsid w:val="5CEB0B74"/>
    <w:rsid w:val="7421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Strong"/>
    <w:basedOn w:val="5"/>
    <w:qFormat/>
    <w:uiPriority w:val="0"/>
    <w:rPr>
      <w:b/>
      <w:bCs/>
    </w:rPr>
  </w:style>
  <w:style w:type="paragraph" w:styleId="9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1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12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312</Words>
  <Characters>4007</Characters>
  <Lines>0</Lines>
  <Paragraphs>0</Paragraphs>
  <TotalTime>2</TotalTime>
  <ScaleCrop>false</ScaleCrop>
  <LinksUpToDate>false</LinksUpToDate>
  <CharactersWithSpaces>4258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2026-09-14T14:25:00Z</dcterms:created>
  <dc:creator>natal</dc:creator>
  <cp:lastModifiedBy>WPS_1777568471</cp:lastModifiedBy>
  <dcterms:modified xsi:type="dcterms:W3CDTF">2026-09-23T14:25:53Z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eyJoZGlkIjoiYzZkNzQ4ZWFiZmQ4NTRhOWRkZTk3YTMwMjlmMmZhYmUiLCJ1c2VySWQiOiI4MjQ2MzQ5MzI4MDIifQ==</vt:lpwstr>
  </property>
  <property fmtid="{D5CDD505-2E9C-101B-9397-08002B2CF9AE}" pid="4" name="ICV">
    <vt:lpwstr>4E85F767B9E94443B834E3B75074D8FB_12</vt:lpwstr>
  </property>
</Properties>
</file>